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Corporate finance discussion</w:t>
      </w:r>
    </w:p>
    <w:p w:rsidR="003A090B" w:rsidRDefault="003A090B" w:rsidP="008C6A9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A090B" w:rsidRDefault="003A090B" w:rsidP="008C6A9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A090B" w:rsidRDefault="003A090B" w:rsidP="008C6A9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A090B" w:rsidRDefault="003A090B" w:rsidP="008C6A96">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Corporate finance discussion</w:t>
      </w:r>
    </w:p>
    <w:bookmarkEnd w:id="0"/>
    <w:p w:rsidR="00B64757" w:rsidRDefault="00B26381" w:rsidP="008C6A96">
      <w:pPr>
        <w:spacing w:after="0" w:line="480" w:lineRule="auto"/>
        <w:ind w:firstLine="720"/>
        <w:jc w:val="both"/>
        <w:rPr>
          <w:rFonts w:ascii="Times New Roman" w:hAnsi="Times New Roman" w:cs="Times New Roman"/>
          <w:sz w:val="24"/>
          <w:szCs w:val="24"/>
        </w:rPr>
      </w:pPr>
      <w:r w:rsidRPr="00B26381">
        <w:rPr>
          <w:rFonts w:ascii="Times New Roman" w:hAnsi="Times New Roman" w:cs="Times New Roman"/>
          <w:sz w:val="24"/>
          <w:szCs w:val="24"/>
        </w:rPr>
        <w:t xml:space="preserve">When WACC increases, IRR decreases and the capital budget increases. </w:t>
      </w:r>
      <w:r w:rsidR="00845390">
        <w:rPr>
          <w:rFonts w:ascii="Times New Roman" w:hAnsi="Times New Roman" w:cs="Times New Roman"/>
          <w:sz w:val="24"/>
          <w:szCs w:val="24"/>
        </w:rPr>
        <w:t>A firm has no control over WACC</w:t>
      </w:r>
      <w:r w:rsidRPr="00B26381">
        <w:rPr>
          <w:rFonts w:ascii="Times New Roman" w:hAnsi="Times New Roman" w:cs="Times New Roman"/>
          <w:sz w:val="24"/>
          <w:szCs w:val="24"/>
        </w:rPr>
        <w:t>.</w:t>
      </w:r>
      <w:r>
        <w:rPr>
          <w:rFonts w:ascii="Times New Roman" w:hAnsi="Times New Roman" w:cs="Times New Roman"/>
          <w:sz w:val="24"/>
          <w:szCs w:val="24"/>
        </w:rPr>
        <w:t xml:space="preserve"> Most companies prefer acquiring capital from cheap sources in the initial stages</w:t>
      </w:r>
      <w:r w:rsidR="00845390">
        <w:rPr>
          <w:rFonts w:ascii="Times New Roman" w:hAnsi="Times New Roman" w:cs="Times New Roman"/>
          <w:sz w:val="24"/>
          <w:szCs w:val="24"/>
        </w:rPr>
        <w:t xml:space="preserve"> of operation</w:t>
      </w:r>
      <w:r>
        <w:rPr>
          <w:rFonts w:ascii="Times New Roman" w:hAnsi="Times New Roman" w:cs="Times New Roman"/>
          <w:sz w:val="24"/>
          <w:szCs w:val="24"/>
        </w:rPr>
        <w:t>. As the firm increase</w:t>
      </w:r>
      <w:r w:rsidR="00845390">
        <w:rPr>
          <w:rFonts w:ascii="Times New Roman" w:hAnsi="Times New Roman" w:cs="Times New Roman"/>
          <w:sz w:val="24"/>
          <w:szCs w:val="24"/>
        </w:rPr>
        <w:t>s</w:t>
      </w:r>
      <w:r>
        <w:rPr>
          <w:rFonts w:ascii="Times New Roman" w:hAnsi="Times New Roman" w:cs="Times New Roman"/>
          <w:sz w:val="24"/>
          <w:szCs w:val="24"/>
        </w:rPr>
        <w:t xml:space="preserve"> the amount of investment over time, the cost of capital rises. More capital is always accompanied by higher risks, thu</w:t>
      </w:r>
      <w:r w:rsidR="007E2217">
        <w:rPr>
          <w:rFonts w:ascii="Times New Roman" w:hAnsi="Times New Roman" w:cs="Times New Roman"/>
          <w:sz w:val="24"/>
          <w:szCs w:val="24"/>
        </w:rPr>
        <w:t>s the internal rate of return de</w:t>
      </w:r>
      <w:r>
        <w:rPr>
          <w:rFonts w:ascii="Times New Roman" w:hAnsi="Times New Roman" w:cs="Times New Roman"/>
          <w:sz w:val="24"/>
          <w:szCs w:val="24"/>
        </w:rPr>
        <w:t>creases with in</w:t>
      </w:r>
      <w:r w:rsidR="007E2217">
        <w:rPr>
          <w:rFonts w:ascii="Times New Roman" w:hAnsi="Times New Roman" w:cs="Times New Roman"/>
          <w:sz w:val="24"/>
          <w:szCs w:val="24"/>
        </w:rPr>
        <w:t>crease in capital. IRR is inversely related to the total capital. This is the reason why capital budget increases when IRR decrease</w:t>
      </w:r>
      <w:r w:rsidR="001360ED">
        <w:rPr>
          <w:rFonts w:ascii="Times New Roman" w:hAnsi="Times New Roman" w:cs="Times New Roman"/>
          <w:sz w:val="24"/>
          <w:szCs w:val="24"/>
        </w:rPr>
        <w:t xml:space="preserve"> (</w:t>
      </w:r>
      <w:proofErr w:type="spellStart"/>
      <w:r w:rsidR="001360ED">
        <w:rPr>
          <w:rFonts w:ascii="Times New Roman" w:hAnsi="Times New Roman" w:cs="Times New Roman"/>
          <w:sz w:val="24"/>
          <w:szCs w:val="24"/>
        </w:rPr>
        <w:t>Magni</w:t>
      </w:r>
      <w:proofErr w:type="spellEnd"/>
      <w:r w:rsidR="001360ED">
        <w:rPr>
          <w:rFonts w:ascii="Times New Roman" w:hAnsi="Times New Roman" w:cs="Times New Roman"/>
          <w:sz w:val="24"/>
          <w:szCs w:val="24"/>
        </w:rPr>
        <w:t>, 2016, p275)</w:t>
      </w:r>
      <w:r w:rsidR="007E2217">
        <w:rPr>
          <w:rFonts w:ascii="Times New Roman" w:hAnsi="Times New Roman" w:cs="Times New Roman"/>
          <w:sz w:val="24"/>
          <w:szCs w:val="24"/>
        </w:rPr>
        <w:t>. The management cannot take any step to change the trend because the cost of capital is determined by external factors.</w:t>
      </w:r>
    </w:p>
    <w:p w:rsidR="007E2217" w:rsidRDefault="007E2217" w:rsidP="008C6A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 company can prioritize its capital opportunities by regulating the capital planning processes. The budgeting committee in the organizing stages should evaluate the risks and benefits attached to all sources of capital.</w:t>
      </w:r>
      <w:r w:rsidR="00845390">
        <w:rPr>
          <w:rFonts w:ascii="Times New Roman" w:hAnsi="Times New Roman" w:cs="Times New Roman"/>
          <w:sz w:val="24"/>
          <w:szCs w:val="24"/>
        </w:rPr>
        <w:t xml:space="preserve"> Every proposed project should be grouped according to its calculated appropriateness. The financial managers of the firm must assess the effects and risk summary of each investment. If a company lacks project framework, there is a high possibility of the investment failing. Miscalculations and improper analysis of the total benefits makes investments to have high chances of performing poorly</w:t>
      </w:r>
      <w:r w:rsidR="001360ED">
        <w:rPr>
          <w:rFonts w:ascii="Times New Roman" w:hAnsi="Times New Roman" w:cs="Times New Roman"/>
          <w:sz w:val="24"/>
          <w:szCs w:val="24"/>
        </w:rPr>
        <w:t xml:space="preserve"> (</w:t>
      </w:r>
      <w:proofErr w:type="spellStart"/>
      <w:r w:rsidR="001360ED">
        <w:rPr>
          <w:rFonts w:ascii="Times New Roman" w:hAnsi="Times New Roman" w:cs="Times New Roman"/>
          <w:sz w:val="24"/>
          <w:szCs w:val="24"/>
        </w:rPr>
        <w:t>Kerzner</w:t>
      </w:r>
      <w:proofErr w:type="spellEnd"/>
      <w:r w:rsidR="001360ED">
        <w:rPr>
          <w:rFonts w:ascii="Times New Roman" w:hAnsi="Times New Roman" w:cs="Times New Roman"/>
          <w:sz w:val="24"/>
          <w:szCs w:val="24"/>
        </w:rPr>
        <w:t xml:space="preserve"> &amp; </w:t>
      </w:r>
      <w:proofErr w:type="spellStart"/>
      <w:r w:rsidR="001360ED">
        <w:rPr>
          <w:rFonts w:ascii="Times New Roman" w:hAnsi="Times New Roman" w:cs="Times New Roman"/>
          <w:sz w:val="24"/>
          <w:szCs w:val="24"/>
        </w:rPr>
        <w:t>Kerzner</w:t>
      </w:r>
      <w:proofErr w:type="spellEnd"/>
      <w:r w:rsidR="001360ED">
        <w:rPr>
          <w:rFonts w:ascii="Times New Roman" w:hAnsi="Times New Roman" w:cs="Times New Roman"/>
          <w:sz w:val="24"/>
          <w:szCs w:val="24"/>
        </w:rPr>
        <w:t>, 2017)</w:t>
      </w:r>
      <w:r w:rsidR="00845390">
        <w:rPr>
          <w:rFonts w:ascii="Times New Roman" w:hAnsi="Times New Roman" w:cs="Times New Roman"/>
          <w:sz w:val="24"/>
          <w:szCs w:val="24"/>
        </w:rPr>
        <w:t xml:space="preserve">. </w:t>
      </w:r>
      <w:r w:rsidR="001360ED">
        <w:rPr>
          <w:rFonts w:ascii="Times New Roman" w:hAnsi="Times New Roman" w:cs="Times New Roman"/>
          <w:sz w:val="24"/>
          <w:szCs w:val="24"/>
        </w:rPr>
        <w:t>M</w:t>
      </w:r>
      <w:r w:rsidR="00845390">
        <w:rPr>
          <w:rFonts w:ascii="Times New Roman" w:hAnsi="Times New Roman" w:cs="Times New Roman"/>
          <w:sz w:val="24"/>
          <w:szCs w:val="24"/>
        </w:rPr>
        <w:t xml:space="preserve">anagement should ensure that the life cycle of the assets purchased </w:t>
      </w:r>
      <w:r w:rsidR="00E32DB9">
        <w:rPr>
          <w:rFonts w:ascii="Times New Roman" w:hAnsi="Times New Roman" w:cs="Times New Roman"/>
          <w:sz w:val="24"/>
          <w:szCs w:val="24"/>
        </w:rPr>
        <w:t>is evaluated in terms of cost for proper accounts projection.</w:t>
      </w: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rPr>
          <w:rFonts w:ascii="Times New Roman" w:hAnsi="Times New Roman" w:cs="Times New Roman"/>
          <w:sz w:val="24"/>
          <w:szCs w:val="24"/>
        </w:rPr>
      </w:pPr>
    </w:p>
    <w:p w:rsidR="003A090B" w:rsidRDefault="003A090B" w:rsidP="008C6A9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360ED" w:rsidRPr="00B26381" w:rsidRDefault="001360ED" w:rsidP="008C6A9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Kerzner</w:t>
      </w:r>
      <w:proofErr w:type="spellEnd"/>
      <w:r>
        <w:rPr>
          <w:rFonts w:ascii="Times New Roman" w:hAnsi="Times New Roman" w:cs="Times New Roman"/>
          <w:sz w:val="24"/>
          <w:szCs w:val="24"/>
        </w:rPr>
        <w:t xml:space="preserve">, H., &amp; </w:t>
      </w:r>
      <w:proofErr w:type="spellStart"/>
      <w:r>
        <w:rPr>
          <w:rFonts w:ascii="Times New Roman" w:hAnsi="Times New Roman" w:cs="Times New Roman"/>
          <w:sz w:val="24"/>
          <w:szCs w:val="24"/>
        </w:rPr>
        <w:t>Kerzner</w:t>
      </w:r>
      <w:proofErr w:type="spellEnd"/>
      <w:r>
        <w:rPr>
          <w:rFonts w:ascii="Times New Roman" w:hAnsi="Times New Roman" w:cs="Times New Roman"/>
          <w:sz w:val="24"/>
          <w:szCs w:val="24"/>
        </w:rPr>
        <w:t>, H. R. (2017). Project management: a systems approach to planning, scheduling, and controlling. John Wiley &amp; Sons.</w:t>
      </w:r>
    </w:p>
    <w:p w:rsidR="001360ED" w:rsidRDefault="001360ED" w:rsidP="008C6A9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Magni</w:t>
      </w:r>
      <w:proofErr w:type="spellEnd"/>
      <w:r>
        <w:rPr>
          <w:rFonts w:ascii="Times New Roman" w:hAnsi="Times New Roman" w:cs="Times New Roman"/>
          <w:sz w:val="24"/>
          <w:szCs w:val="24"/>
        </w:rPr>
        <w:t xml:space="preserve">, C. A. (2016). An average-based accounting approach to capital </w:t>
      </w:r>
      <w:proofErr w:type="spellStart"/>
      <w:r>
        <w:rPr>
          <w:rFonts w:ascii="Times New Roman" w:hAnsi="Times New Roman" w:cs="Times New Roman"/>
          <w:sz w:val="24"/>
          <w:szCs w:val="24"/>
        </w:rPr>
        <w:t>assest</w:t>
      </w:r>
      <w:proofErr w:type="spellEnd"/>
      <w:r>
        <w:rPr>
          <w:rFonts w:ascii="Times New Roman" w:hAnsi="Times New Roman" w:cs="Times New Roman"/>
          <w:sz w:val="24"/>
          <w:szCs w:val="24"/>
        </w:rPr>
        <w:t xml:space="preserve"> investments: The case of project finance. European Accounting Review, 25(2), p275-286.</w:t>
      </w:r>
    </w:p>
    <w:sectPr w:rsidR="001360ED" w:rsidSect="003A09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E5A" w:rsidRDefault="00794E5A" w:rsidP="003A090B">
      <w:pPr>
        <w:spacing w:after="0" w:line="240" w:lineRule="auto"/>
      </w:pPr>
      <w:r>
        <w:separator/>
      </w:r>
    </w:p>
  </w:endnote>
  <w:endnote w:type="continuationSeparator" w:id="0">
    <w:p w:rsidR="00794E5A" w:rsidRDefault="00794E5A" w:rsidP="003A0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E5A" w:rsidRDefault="00794E5A" w:rsidP="003A090B">
      <w:pPr>
        <w:spacing w:after="0" w:line="240" w:lineRule="auto"/>
      </w:pPr>
      <w:r>
        <w:separator/>
      </w:r>
    </w:p>
  </w:footnote>
  <w:footnote w:type="continuationSeparator" w:id="0">
    <w:p w:rsidR="00794E5A" w:rsidRDefault="00794E5A" w:rsidP="003A0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0121499"/>
      <w:docPartObj>
        <w:docPartGallery w:val="Page Numbers (Top of Page)"/>
        <w:docPartUnique/>
      </w:docPartObj>
    </w:sdtPr>
    <w:sdtEndPr>
      <w:rPr>
        <w:noProof/>
      </w:rPr>
    </w:sdtEndPr>
    <w:sdtContent>
      <w:p w:rsidR="003A090B" w:rsidRPr="003A090B" w:rsidRDefault="003A090B">
        <w:pPr>
          <w:pStyle w:val="Header"/>
          <w:rPr>
            <w:rFonts w:ascii="Times New Roman" w:hAnsi="Times New Roman" w:cs="Times New Roman"/>
            <w:sz w:val="24"/>
            <w:szCs w:val="24"/>
          </w:rPr>
        </w:pPr>
        <w:r w:rsidRPr="003A090B">
          <w:rPr>
            <w:rFonts w:ascii="Times New Roman" w:hAnsi="Times New Roman" w:cs="Times New Roman"/>
            <w:sz w:val="24"/>
            <w:szCs w:val="24"/>
          </w:rPr>
          <w:t>CORPORATE FINANCE</w:t>
        </w:r>
        <w:r>
          <w:rPr>
            <w:rFonts w:ascii="Times New Roman" w:hAnsi="Times New Roman" w:cs="Times New Roman"/>
            <w:sz w:val="24"/>
            <w:szCs w:val="24"/>
          </w:rPr>
          <w:t xml:space="preserve">                                                                                                              </w:t>
        </w:r>
        <w:r w:rsidRPr="003A090B">
          <w:rPr>
            <w:rFonts w:ascii="Times New Roman" w:hAnsi="Times New Roman" w:cs="Times New Roman"/>
            <w:sz w:val="24"/>
            <w:szCs w:val="24"/>
          </w:rPr>
          <w:t xml:space="preserve"> </w:t>
        </w:r>
        <w:r w:rsidRPr="003A090B">
          <w:rPr>
            <w:rFonts w:ascii="Times New Roman" w:hAnsi="Times New Roman" w:cs="Times New Roman"/>
            <w:sz w:val="24"/>
            <w:szCs w:val="24"/>
          </w:rPr>
          <w:fldChar w:fldCharType="begin"/>
        </w:r>
        <w:r w:rsidRPr="003A090B">
          <w:rPr>
            <w:rFonts w:ascii="Times New Roman" w:hAnsi="Times New Roman" w:cs="Times New Roman"/>
            <w:sz w:val="24"/>
            <w:szCs w:val="24"/>
          </w:rPr>
          <w:instrText xml:space="preserve"> PAGE   \* MERGEFORMAT </w:instrText>
        </w:r>
        <w:r w:rsidRPr="003A090B">
          <w:rPr>
            <w:rFonts w:ascii="Times New Roman" w:hAnsi="Times New Roman" w:cs="Times New Roman"/>
            <w:sz w:val="24"/>
            <w:szCs w:val="24"/>
          </w:rPr>
          <w:fldChar w:fldCharType="separate"/>
        </w:r>
        <w:r w:rsidR="008C6A96">
          <w:rPr>
            <w:rFonts w:ascii="Times New Roman" w:hAnsi="Times New Roman" w:cs="Times New Roman"/>
            <w:noProof/>
            <w:sz w:val="24"/>
            <w:szCs w:val="24"/>
          </w:rPr>
          <w:t>3</w:t>
        </w:r>
        <w:r w:rsidRPr="003A090B">
          <w:rPr>
            <w:rFonts w:ascii="Times New Roman" w:hAnsi="Times New Roman" w:cs="Times New Roman"/>
            <w:noProof/>
            <w:sz w:val="24"/>
            <w:szCs w:val="24"/>
          </w:rPr>
          <w:fldChar w:fldCharType="end"/>
        </w:r>
      </w:p>
    </w:sdtContent>
  </w:sdt>
  <w:p w:rsidR="003A090B" w:rsidRDefault="003A090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90B" w:rsidRPr="003A090B" w:rsidRDefault="008C6A96" w:rsidP="003A090B">
    <w:pPr>
      <w:pStyle w:val="Header"/>
      <w:rPr>
        <w:rFonts w:ascii="Times New Roman" w:hAnsi="Times New Roman" w:cs="Times New Roman"/>
        <w:sz w:val="24"/>
        <w:szCs w:val="24"/>
      </w:rPr>
    </w:pPr>
    <w:r>
      <w:rPr>
        <w:rFonts w:ascii="Times New Roman" w:hAnsi="Times New Roman" w:cs="Times New Roman"/>
        <w:sz w:val="24"/>
        <w:szCs w:val="24"/>
      </w:rPr>
      <w:t>Running h</w:t>
    </w:r>
    <w:r w:rsidR="003A090B" w:rsidRPr="003A090B">
      <w:rPr>
        <w:rFonts w:ascii="Times New Roman" w:hAnsi="Times New Roman" w:cs="Times New Roman"/>
        <w:sz w:val="24"/>
        <w:szCs w:val="24"/>
      </w:rPr>
      <w:t xml:space="preserve">ead: </w:t>
    </w:r>
    <w:sdt>
      <w:sdtPr>
        <w:rPr>
          <w:rFonts w:ascii="Times New Roman" w:hAnsi="Times New Roman" w:cs="Times New Roman"/>
          <w:sz w:val="24"/>
          <w:szCs w:val="24"/>
        </w:rPr>
        <w:id w:val="1995523004"/>
        <w:docPartObj>
          <w:docPartGallery w:val="Page Numbers (Top of Page)"/>
          <w:docPartUnique/>
        </w:docPartObj>
      </w:sdtPr>
      <w:sdtEndPr>
        <w:rPr>
          <w:noProof/>
        </w:rPr>
      </w:sdtEndPr>
      <w:sdtContent>
        <w:r w:rsidR="003A090B" w:rsidRPr="003A090B">
          <w:rPr>
            <w:rFonts w:ascii="Times New Roman" w:hAnsi="Times New Roman" w:cs="Times New Roman"/>
            <w:sz w:val="24"/>
            <w:szCs w:val="24"/>
          </w:rPr>
          <w:t>CORPORATE FINANCE</w:t>
        </w:r>
        <w:r w:rsidR="003A090B">
          <w:rPr>
            <w:rFonts w:ascii="Times New Roman" w:hAnsi="Times New Roman" w:cs="Times New Roman"/>
            <w:sz w:val="24"/>
            <w:szCs w:val="24"/>
          </w:rPr>
          <w:t xml:space="preserve">                                                                                     </w:t>
        </w:r>
        <w:r w:rsidR="003A090B" w:rsidRPr="003A090B">
          <w:rPr>
            <w:rFonts w:ascii="Times New Roman" w:hAnsi="Times New Roman" w:cs="Times New Roman"/>
            <w:sz w:val="24"/>
            <w:szCs w:val="24"/>
          </w:rPr>
          <w:t xml:space="preserve"> </w:t>
        </w:r>
        <w:r w:rsidR="003A090B" w:rsidRPr="003A090B">
          <w:rPr>
            <w:rFonts w:ascii="Times New Roman" w:hAnsi="Times New Roman" w:cs="Times New Roman"/>
            <w:sz w:val="24"/>
            <w:szCs w:val="24"/>
          </w:rPr>
          <w:fldChar w:fldCharType="begin"/>
        </w:r>
        <w:r w:rsidR="003A090B" w:rsidRPr="003A090B">
          <w:rPr>
            <w:rFonts w:ascii="Times New Roman" w:hAnsi="Times New Roman" w:cs="Times New Roman"/>
            <w:sz w:val="24"/>
            <w:szCs w:val="24"/>
          </w:rPr>
          <w:instrText xml:space="preserve"> PAGE   \* MERGEFORMAT </w:instrText>
        </w:r>
        <w:r w:rsidR="003A090B" w:rsidRPr="003A090B">
          <w:rPr>
            <w:rFonts w:ascii="Times New Roman" w:hAnsi="Times New Roman" w:cs="Times New Roman"/>
            <w:sz w:val="24"/>
            <w:szCs w:val="24"/>
          </w:rPr>
          <w:fldChar w:fldCharType="separate"/>
        </w:r>
        <w:r>
          <w:rPr>
            <w:rFonts w:ascii="Times New Roman" w:hAnsi="Times New Roman" w:cs="Times New Roman"/>
            <w:noProof/>
            <w:sz w:val="24"/>
            <w:szCs w:val="24"/>
          </w:rPr>
          <w:t>1</w:t>
        </w:r>
        <w:r w:rsidR="003A090B" w:rsidRPr="003A090B">
          <w:rPr>
            <w:rFonts w:ascii="Times New Roman" w:hAnsi="Times New Roman" w:cs="Times New Roman"/>
            <w:noProof/>
            <w:sz w:val="24"/>
            <w:szCs w:val="24"/>
          </w:rPr>
          <w:fldChar w:fldCharType="end"/>
        </w:r>
      </w:sdtContent>
    </w:sdt>
  </w:p>
  <w:p w:rsidR="003A090B" w:rsidRDefault="003A0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81"/>
    <w:rsid w:val="001360ED"/>
    <w:rsid w:val="003A090B"/>
    <w:rsid w:val="0048116A"/>
    <w:rsid w:val="00794E5A"/>
    <w:rsid w:val="007E2217"/>
    <w:rsid w:val="00845390"/>
    <w:rsid w:val="008B48AB"/>
    <w:rsid w:val="008C6A96"/>
    <w:rsid w:val="00B26381"/>
    <w:rsid w:val="00B64757"/>
    <w:rsid w:val="00E32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8FE1"/>
  <w15:chartTrackingRefBased/>
  <w15:docId w15:val="{3EF67059-7274-4849-89BC-88D2F2A8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90B"/>
  </w:style>
  <w:style w:type="paragraph" w:styleId="Footer">
    <w:name w:val="footer"/>
    <w:basedOn w:val="Normal"/>
    <w:link w:val="FooterChar"/>
    <w:uiPriority w:val="99"/>
    <w:unhideWhenUsed/>
    <w:rsid w:val="003A0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2019-03-22T13:45:00Z</dcterms:created>
  <dcterms:modified xsi:type="dcterms:W3CDTF">2019-03-22T13:45:00Z</dcterms:modified>
</cp:coreProperties>
</file>